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276" w:rsidRPr="00857B34" w:rsidRDefault="00A67276" w:rsidP="00A67276">
      <w:pPr>
        <w:jc w:val="center"/>
        <w:rPr>
          <w:rFonts w:ascii="Century Gothic" w:hAnsi="Century Gothic"/>
          <w:b/>
          <w:sz w:val="24"/>
          <w:szCs w:val="24"/>
          <w:u w:val="single"/>
        </w:rPr>
      </w:pPr>
      <w:r w:rsidRPr="00857B34">
        <w:rPr>
          <w:rFonts w:ascii="Century Gothic" w:hAnsi="Century Gothic"/>
          <w:b/>
          <w:sz w:val="24"/>
          <w:szCs w:val="24"/>
          <w:u w:val="single"/>
        </w:rPr>
        <w:t xml:space="preserve">Get the GIST  </w:t>
      </w:r>
    </w:p>
    <w:p w:rsidR="00A67276" w:rsidRPr="00857B34" w:rsidRDefault="00A67276" w:rsidP="00A67276">
      <w:pPr>
        <w:rPr>
          <w:rFonts w:ascii="Century Gothic" w:hAnsi="Century Gothic"/>
        </w:rPr>
      </w:pPr>
      <w:r w:rsidRPr="00857B34">
        <w:rPr>
          <w:rFonts w:ascii="Century Gothic" w:hAnsi="Century Gothic"/>
          <w:b/>
          <w:u w:val="single"/>
        </w:rPr>
        <w:t>Descriptor</w:t>
      </w:r>
      <w:r w:rsidRPr="00857B34">
        <w:rPr>
          <w:rFonts w:ascii="Century Gothic" w:hAnsi="Century Gothic"/>
          <w:b/>
        </w:rPr>
        <w:t xml:space="preserve">: </w:t>
      </w:r>
      <w:r w:rsidRPr="00857B34">
        <w:rPr>
          <w:rFonts w:ascii="Century Gothic" w:hAnsi="Century Gothic"/>
        </w:rPr>
        <w:t xml:space="preserve"> This is a summarizing strategy that requires the students to pare down the information that they have talked about or read into 10 words or less (or more with older students). The process assists students in better comprehension of content materials.  It is a very versatile strategy that can be used with both expository and narrative text and is an effective tool to use in the content areas.  </w:t>
      </w:r>
    </w:p>
    <w:p w:rsidR="00A67276" w:rsidRPr="00857B34" w:rsidRDefault="00A67276" w:rsidP="00A67276">
      <w:pPr>
        <w:rPr>
          <w:rFonts w:ascii="Century Gothic" w:hAnsi="Century Gothic"/>
        </w:rPr>
      </w:pPr>
      <w:r w:rsidRPr="00857B34">
        <w:rPr>
          <w:rFonts w:ascii="Century Gothic" w:hAnsi="Century Gothic"/>
        </w:rPr>
        <w:t xml:space="preserve">The key questions that the students are asked to consider are: </w:t>
      </w:r>
    </w:p>
    <w:p w:rsidR="00A67276" w:rsidRPr="00857B34" w:rsidRDefault="00A67276" w:rsidP="00A67276">
      <w:pPr>
        <w:pStyle w:val="ListParagraph"/>
        <w:numPr>
          <w:ilvl w:val="0"/>
          <w:numId w:val="1"/>
        </w:numPr>
        <w:rPr>
          <w:rFonts w:ascii="Century Gothic" w:hAnsi="Century Gothic"/>
        </w:rPr>
      </w:pPr>
      <w:r w:rsidRPr="00857B34">
        <w:rPr>
          <w:rFonts w:ascii="Century Gothic" w:hAnsi="Century Gothic"/>
        </w:rPr>
        <w:t xml:space="preserve">Who or what is the paragraph mostly about? </w:t>
      </w:r>
    </w:p>
    <w:p w:rsidR="00A67276" w:rsidRPr="00857B34" w:rsidRDefault="00A67276" w:rsidP="00A67276">
      <w:pPr>
        <w:pStyle w:val="ListParagraph"/>
        <w:numPr>
          <w:ilvl w:val="0"/>
          <w:numId w:val="1"/>
        </w:numPr>
        <w:rPr>
          <w:rFonts w:ascii="Century Gothic" w:hAnsi="Century Gothic"/>
        </w:rPr>
      </w:pPr>
      <w:r w:rsidRPr="00857B34">
        <w:rPr>
          <w:rFonts w:ascii="Century Gothic" w:hAnsi="Century Gothic"/>
        </w:rPr>
        <w:t>What is the most important thing about the “who” or “what”?</w:t>
      </w:r>
    </w:p>
    <w:p w:rsidR="00A67276" w:rsidRPr="00857B34" w:rsidRDefault="00A67276" w:rsidP="00A67276">
      <w:pPr>
        <w:pStyle w:val="ListParagraph"/>
        <w:numPr>
          <w:ilvl w:val="0"/>
          <w:numId w:val="1"/>
        </w:numPr>
        <w:rPr>
          <w:rFonts w:ascii="Century Gothic" w:hAnsi="Century Gothic"/>
        </w:rPr>
      </w:pPr>
      <w:r w:rsidRPr="00857B34">
        <w:rPr>
          <w:rFonts w:ascii="Century Gothic" w:hAnsi="Century Gothic"/>
        </w:rPr>
        <w:t xml:space="preserve">Put together the answers and tell the main idea in 10 (20) words or less. </w:t>
      </w:r>
    </w:p>
    <w:p w:rsidR="00A67276" w:rsidRPr="00857B34" w:rsidRDefault="00A67276" w:rsidP="00A67276">
      <w:pPr>
        <w:spacing w:after="0"/>
        <w:rPr>
          <w:rFonts w:ascii="Century Gothic" w:hAnsi="Century Gothic"/>
        </w:rPr>
      </w:pPr>
      <w:r w:rsidRPr="00857B34">
        <w:rPr>
          <w:rFonts w:ascii="Century Gothic" w:hAnsi="Century Gothic"/>
        </w:rPr>
        <w:t xml:space="preserve">There are different methods of creating a </w:t>
      </w:r>
      <w:r w:rsidRPr="002901F8">
        <w:rPr>
          <w:rFonts w:ascii="Century Gothic" w:hAnsi="Century Gothic"/>
          <w:b/>
        </w:rPr>
        <w:t>“GIST”</w:t>
      </w:r>
      <w:r w:rsidRPr="00857B34">
        <w:rPr>
          <w:rFonts w:ascii="Century Gothic" w:hAnsi="Century Gothic"/>
        </w:rPr>
        <w:t xml:space="preserve"> Summary with your students: </w:t>
      </w:r>
    </w:p>
    <w:p w:rsidR="00A67276" w:rsidRPr="00857B34" w:rsidRDefault="00A67276" w:rsidP="00A67276">
      <w:pPr>
        <w:spacing w:after="0"/>
        <w:rPr>
          <w:rFonts w:ascii="Century Gothic" w:hAnsi="Century Gothic"/>
          <w:b/>
        </w:rPr>
      </w:pPr>
      <w:r w:rsidRPr="00857B34">
        <w:rPr>
          <w:rFonts w:ascii="Century Gothic" w:hAnsi="Century Gothic"/>
          <w:b/>
        </w:rPr>
        <w:t>Option #1:</w:t>
      </w:r>
    </w:p>
    <w:p w:rsidR="00A67276" w:rsidRPr="00857B34" w:rsidRDefault="00A67276" w:rsidP="00A67276">
      <w:pPr>
        <w:autoSpaceDE w:val="0"/>
        <w:autoSpaceDN w:val="0"/>
        <w:adjustRightInd w:val="0"/>
        <w:spacing w:after="0"/>
        <w:rPr>
          <w:rFonts w:ascii="Century Gothic" w:hAnsi="Century Gothic" w:cs="Enviro-Regular"/>
          <w:color w:val="231F20"/>
        </w:rPr>
      </w:pPr>
      <w:r w:rsidRPr="00857B34">
        <w:rPr>
          <w:rFonts w:ascii="Century Gothic" w:hAnsi="Century Gothic" w:cs="Enviro-Regular"/>
          <w:color w:val="231F20"/>
        </w:rPr>
        <w:t>Steps:</w:t>
      </w:r>
    </w:p>
    <w:p w:rsidR="00A67276" w:rsidRPr="00857B34" w:rsidRDefault="00A67276" w:rsidP="00A67276">
      <w:pPr>
        <w:pStyle w:val="ListParagraph"/>
        <w:numPr>
          <w:ilvl w:val="0"/>
          <w:numId w:val="2"/>
        </w:numPr>
        <w:autoSpaceDE w:val="0"/>
        <w:autoSpaceDN w:val="0"/>
        <w:adjustRightInd w:val="0"/>
        <w:spacing w:after="0"/>
        <w:rPr>
          <w:rFonts w:ascii="Century Gothic" w:hAnsi="Century Gothic"/>
          <w:color w:val="231F20"/>
        </w:rPr>
      </w:pPr>
      <w:r w:rsidRPr="00857B34">
        <w:rPr>
          <w:rFonts w:ascii="Century Gothic" w:hAnsi="Century Gothic"/>
          <w:color w:val="231F20"/>
        </w:rPr>
        <w:t xml:space="preserve">Distribute a short piece of text that is divided into four or five sections. Sections should mark logical summarizing spots. The end of each section should be identified with the word </w:t>
      </w:r>
      <w:r w:rsidRPr="00857B34">
        <w:rPr>
          <w:rFonts w:ascii="Century Gothic" w:hAnsi="Century Gothic"/>
          <w:b/>
          <w:color w:val="231F20"/>
        </w:rPr>
        <w:t>STOP</w:t>
      </w:r>
      <w:r w:rsidRPr="00857B34">
        <w:rPr>
          <w:rFonts w:ascii="Century Gothic" w:hAnsi="Century Gothic"/>
          <w:color w:val="231F20"/>
        </w:rPr>
        <w:t>.</w:t>
      </w:r>
    </w:p>
    <w:p w:rsidR="00A67276" w:rsidRPr="00857B34" w:rsidRDefault="00A67276" w:rsidP="00A67276">
      <w:pPr>
        <w:pStyle w:val="ListParagraph"/>
        <w:numPr>
          <w:ilvl w:val="0"/>
          <w:numId w:val="2"/>
        </w:numPr>
        <w:autoSpaceDE w:val="0"/>
        <w:autoSpaceDN w:val="0"/>
        <w:adjustRightInd w:val="0"/>
        <w:rPr>
          <w:rFonts w:ascii="Century Gothic" w:hAnsi="Century Gothic"/>
          <w:color w:val="231F20"/>
        </w:rPr>
      </w:pPr>
      <w:r w:rsidRPr="00857B34">
        <w:rPr>
          <w:rFonts w:ascii="Century Gothic" w:hAnsi="Century Gothic"/>
          <w:color w:val="231F20"/>
        </w:rPr>
        <w:t xml:space="preserve">Explain the </w:t>
      </w:r>
      <w:r w:rsidRPr="002901F8">
        <w:rPr>
          <w:rFonts w:ascii="Century Gothic" w:hAnsi="Century Gothic"/>
          <w:b/>
          <w:color w:val="231F20"/>
        </w:rPr>
        <w:t xml:space="preserve">GIST </w:t>
      </w:r>
      <w:r w:rsidRPr="00857B34">
        <w:rPr>
          <w:rFonts w:ascii="Century Gothic" w:hAnsi="Century Gothic"/>
          <w:color w:val="231F20"/>
        </w:rPr>
        <w:t>format—Read a portion of the text, stop, write a summarizing statement for each portion so that at the end of the reading, students should have a concise summary.</w:t>
      </w:r>
    </w:p>
    <w:p w:rsidR="00A67276" w:rsidRPr="00857B34" w:rsidRDefault="00A67276" w:rsidP="00A67276">
      <w:pPr>
        <w:pStyle w:val="ListParagraph"/>
        <w:numPr>
          <w:ilvl w:val="0"/>
          <w:numId w:val="2"/>
        </w:numPr>
        <w:autoSpaceDE w:val="0"/>
        <w:autoSpaceDN w:val="0"/>
        <w:adjustRightInd w:val="0"/>
        <w:spacing w:after="0"/>
        <w:rPr>
          <w:rFonts w:ascii="Century Gothic" w:hAnsi="Century Gothic"/>
          <w:color w:val="231F20"/>
        </w:rPr>
      </w:pPr>
      <w:r w:rsidRPr="00857B34">
        <w:rPr>
          <w:rFonts w:ascii="Century Gothic" w:hAnsi="Century Gothic"/>
          <w:color w:val="231F20"/>
        </w:rPr>
        <w:t>Introduce the text by connecting with students’ prior knowledge. Identify key vocabulary words.</w:t>
      </w:r>
    </w:p>
    <w:p w:rsidR="00A67276" w:rsidRPr="00857B34" w:rsidRDefault="00A67276" w:rsidP="00A67276">
      <w:pPr>
        <w:pStyle w:val="ListParagraph"/>
        <w:numPr>
          <w:ilvl w:val="0"/>
          <w:numId w:val="2"/>
        </w:numPr>
        <w:autoSpaceDE w:val="0"/>
        <w:autoSpaceDN w:val="0"/>
        <w:adjustRightInd w:val="0"/>
        <w:spacing w:after="0"/>
        <w:rPr>
          <w:rFonts w:ascii="Century Gothic" w:hAnsi="Century Gothic"/>
          <w:color w:val="231F20"/>
        </w:rPr>
      </w:pPr>
      <w:r w:rsidRPr="00857B34">
        <w:rPr>
          <w:rFonts w:ascii="Century Gothic" w:hAnsi="Century Gothic"/>
          <w:color w:val="231F20"/>
        </w:rPr>
        <w:t>Read aloud the first passage.</w:t>
      </w:r>
    </w:p>
    <w:p w:rsidR="00A67276" w:rsidRPr="00857B34" w:rsidRDefault="00A67276" w:rsidP="00A67276">
      <w:pPr>
        <w:pStyle w:val="ListParagraph"/>
        <w:numPr>
          <w:ilvl w:val="0"/>
          <w:numId w:val="2"/>
        </w:numPr>
        <w:autoSpaceDE w:val="0"/>
        <w:autoSpaceDN w:val="0"/>
        <w:adjustRightInd w:val="0"/>
        <w:spacing w:after="0"/>
        <w:rPr>
          <w:rFonts w:ascii="Century Gothic" w:hAnsi="Century Gothic"/>
          <w:color w:val="231F20"/>
        </w:rPr>
      </w:pPr>
      <w:r w:rsidRPr="00857B34">
        <w:rPr>
          <w:rFonts w:ascii="Century Gothic" w:hAnsi="Century Gothic"/>
          <w:color w:val="231F20"/>
        </w:rPr>
        <w:t>Lead class discussion and make note of key ideas.</w:t>
      </w:r>
    </w:p>
    <w:p w:rsidR="00A67276" w:rsidRPr="00857B34" w:rsidRDefault="00A67276" w:rsidP="00A67276">
      <w:pPr>
        <w:pStyle w:val="ListParagraph"/>
        <w:numPr>
          <w:ilvl w:val="0"/>
          <w:numId w:val="2"/>
        </w:numPr>
        <w:autoSpaceDE w:val="0"/>
        <w:autoSpaceDN w:val="0"/>
        <w:adjustRightInd w:val="0"/>
        <w:spacing w:after="0"/>
        <w:rPr>
          <w:rFonts w:ascii="Century Gothic" w:hAnsi="Century Gothic"/>
          <w:color w:val="231F20"/>
        </w:rPr>
      </w:pPr>
      <w:r w:rsidRPr="00857B34">
        <w:rPr>
          <w:rFonts w:ascii="Century Gothic" w:hAnsi="Century Gothic"/>
          <w:color w:val="231F20"/>
        </w:rPr>
        <w:t xml:space="preserve">Craft a </w:t>
      </w:r>
      <w:r w:rsidRPr="002901F8">
        <w:rPr>
          <w:rFonts w:ascii="Century Gothic" w:hAnsi="Century Gothic"/>
          <w:b/>
          <w:color w:val="231F20"/>
        </w:rPr>
        <w:t xml:space="preserve">GIST </w:t>
      </w:r>
      <w:r w:rsidRPr="00857B34">
        <w:rPr>
          <w:rFonts w:ascii="Century Gothic" w:hAnsi="Century Gothic"/>
          <w:color w:val="231F20"/>
        </w:rPr>
        <w:t>statement. Students write the sentence in notebooks or journals.</w:t>
      </w:r>
    </w:p>
    <w:p w:rsidR="00A67276" w:rsidRPr="00857B34" w:rsidRDefault="00A67276" w:rsidP="00A67276">
      <w:pPr>
        <w:pStyle w:val="ListParagraph"/>
        <w:numPr>
          <w:ilvl w:val="0"/>
          <w:numId w:val="2"/>
        </w:numPr>
        <w:autoSpaceDE w:val="0"/>
        <w:autoSpaceDN w:val="0"/>
        <w:adjustRightInd w:val="0"/>
        <w:spacing w:after="0"/>
        <w:rPr>
          <w:rFonts w:ascii="Century Gothic" w:hAnsi="Century Gothic"/>
          <w:color w:val="231F20"/>
        </w:rPr>
      </w:pPr>
      <w:r w:rsidRPr="00857B34">
        <w:rPr>
          <w:rFonts w:ascii="Century Gothic" w:hAnsi="Century Gothic"/>
          <w:color w:val="231F20"/>
        </w:rPr>
        <w:t>Read aloud the remaining passages and complete the above sequence for each section.</w:t>
      </w:r>
    </w:p>
    <w:p w:rsidR="00A67276" w:rsidRPr="00857B34" w:rsidRDefault="00A67276" w:rsidP="00A67276">
      <w:pPr>
        <w:pStyle w:val="ListParagraph"/>
        <w:numPr>
          <w:ilvl w:val="0"/>
          <w:numId w:val="2"/>
        </w:numPr>
        <w:rPr>
          <w:rFonts w:ascii="Century Gothic" w:hAnsi="Century Gothic"/>
        </w:rPr>
      </w:pPr>
      <w:r w:rsidRPr="00857B34">
        <w:rPr>
          <w:rFonts w:ascii="Century Gothic" w:hAnsi="Century Gothic"/>
          <w:color w:val="231F20"/>
        </w:rPr>
        <w:t xml:space="preserve">Combine the </w:t>
      </w:r>
      <w:r w:rsidRPr="002901F8">
        <w:rPr>
          <w:rFonts w:ascii="Century Gothic" w:hAnsi="Century Gothic"/>
          <w:b/>
          <w:color w:val="231F20"/>
        </w:rPr>
        <w:t>GIST</w:t>
      </w:r>
      <w:r w:rsidRPr="00857B34">
        <w:rPr>
          <w:rFonts w:ascii="Century Gothic" w:hAnsi="Century Gothic"/>
          <w:color w:val="231F20"/>
        </w:rPr>
        <w:t xml:space="preserve"> statements into a concise summary of the material.</w:t>
      </w:r>
    </w:p>
    <w:p w:rsidR="00A67276" w:rsidRPr="00857B34" w:rsidRDefault="00A67276" w:rsidP="00A67276">
      <w:pPr>
        <w:spacing w:after="0"/>
        <w:rPr>
          <w:rFonts w:ascii="Century Gothic" w:hAnsi="Century Gothic"/>
          <w:b/>
        </w:rPr>
      </w:pPr>
      <w:r w:rsidRPr="00857B34">
        <w:rPr>
          <w:rFonts w:ascii="Century Gothic" w:hAnsi="Century Gothic"/>
          <w:b/>
        </w:rPr>
        <w:t xml:space="preserve">Option #2: </w:t>
      </w:r>
    </w:p>
    <w:p w:rsidR="00A67276" w:rsidRPr="00857B34" w:rsidRDefault="00A67276" w:rsidP="00A67276">
      <w:pPr>
        <w:autoSpaceDE w:val="0"/>
        <w:autoSpaceDN w:val="0"/>
        <w:adjustRightInd w:val="0"/>
        <w:spacing w:after="0"/>
        <w:rPr>
          <w:rFonts w:ascii="Century Gothic" w:hAnsi="Century Gothic"/>
          <w:color w:val="231F20"/>
        </w:rPr>
      </w:pPr>
      <w:r w:rsidRPr="00857B34">
        <w:rPr>
          <w:rFonts w:ascii="Century Gothic" w:hAnsi="Century Gothic"/>
          <w:color w:val="231F20"/>
        </w:rPr>
        <w:t>This format combines the Journalists’ Questions with the 20-word GIST. Before asking students to create their own GIST Summaries, model the process detailed below.</w:t>
      </w:r>
    </w:p>
    <w:p w:rsidR="00A67276" w:rsidRPr="00857B34" w:rsidRDefault="00A67276" w:rsidP="00A67276">
      <w:pPr>
        <w:autoSpaceDE w:val="0"/>
        <w:autoSpaceDN w:val="0"/>
        <w:adjustRightInd w:val="0"/>
        <w:spacing w:after="0"/>
        <w:rPr>
          <w:rFonts w:ascii="Century Gothic" w:hAnsi="Century Gothic" w:cs="Enviro-Regular"/>
          <w:color w:val="231F20"/>
        </w:rPr>
      </w:pPr>
      <w:r w:rsidRPr="00857B34">
        <w:rPr>
          <w:rFonts w:ascii="Century Gothic" w:hAnsi="Century Gothic" w:cs="Enviro-Regular"/>
          <w:color w:val="231F20"/>
        </w:rPr>
        <w:t>Steps:</w:t>
      </w:r>
    </w:p>
    <w:p w:rsidR="00A67276" w:rsidRPr="00857B34" w:rsidRDefault="00A67276" w:rsidP="00A67276">
      <w:pPr>
        <w:pStyle w:val="ListParagraph"/>
        <w:numPr>
          <w:ilvl w:val="0"/>
          <w:numId w:val="3"/>
        </w:numPr>
        <w:autoSpaceDE w:val="0"/>
        <w:autoSpaceDN w:val="0"/>
        <w:adjustRightInd w:val="0"/>
        <w:spacing w:after="0"/>
        <w:rPr>
          <w:rFonts w:ascii="Century Gothic" w:hAnsi="Century Gothic"/>
          <w:color w:val="231F20"/>
        </w:rPr>
      </w:pPr>
      <w:r w:rsidRPr="00857B34">
        <w:rPr>
          <w:rFonts w:ascii="Century Gothic" w:hAnsi="Century Gothic"/>
          <w:color w:val="231F20"/>
        </w:rPr>
        <w:t>Select content-related newspaper articles for students to read. Allow students to work in pairs as they learn the strategy.</w:t>
      </w:r>
    </w:p>
    <w:p w:rsidR="00A67276" w:rsidRPr="00857B34" w:rsidRDefault="00A67276" w:rsidP="00A67276">
      <w:pPr>
        <w:pStyle w:val="ListParagraph"/>
        <w:numPr>
          <w:ilvl w:val="0"/>
          <w:numId w:val="3"/>
        </w:numPr>
        <w:autoSpaceDE w:val="0"/>
        <w:autoSpaceDN w:val="0"/>
        <w:adjustRightInd w:val="0"/>
        <w:spacing w:after="0"/>
        <w:rPr>
          <w:rFonts w:ascii="Century Gothic" w:hAnsi="Century Gothic"/>
          <w:color w:val="231F20"/>
        </w:rPr>
      </w:pPr>
      <w:r w:rsidRPr="00857B34">
        <w:rPr>
          <w:rFonts w:ascii="Century Gothic" w:hAnsi="Century Gothic"/>
          <w:color w:val="231F20"/>
        </w:rPr>
        <w:t>Students read the article and identify the 5 Ws and an H on the GIST template.</w:t>
      </w:r>
    </w:p>
    <w:p w:rsidR="00A67276" w:rsidRDefault="00A67276" w:rsidP="00A67276">
      <w:pPr>
        <w:pStyle w:val="ListParagraph"/>
        <w:numPr>
          <w:ilvl w:val="0"/>
          <w:numId w:val="3"/>
        </w:numPr>
        <w:autoSpaceDE w:val="0"/>
        <w:autoSpaceDN w:val="0"/>
        <w:adjustRightInd w:val="0"/>
        <w:spacing w:after="0"/>
        <w:rPr>
          <w:rFonts w:ascii="Century Gothic" w:hAnsi="Century Gothic"/>
          <w:color w:val="231F20"/>
        </w:rPr>
        <w:sectPr w:rsidR="00A67276" w:rsidSect="006F2974">
          <w:pgSz w:w="12240" w:h="15840"/>
          <w:pgMar w:top="1440" w:right="1440" w:bottom="1440" w:left="1440" w:header="720" w:footer="720" w:gutter="0"/>
          <w:cols w:space="720"/>
          <w:docGrid w:linePitch="360"/>
        </w:sectPr>
      </w:pPr>
      <w:r w:rsidRPr="00857B34">
        <w:rPr>
          <w:rFonts w:ascii="Century Gothic" w:hAnsi="Century Gothic"/>
          <w:color w:val="231F20"/>
        </w:rPr>
        <w:t xml:space="preserve">Using the 5 Ws and an H as a reference, students </w:t>
      </w:r>
      <w:r>
        <w:rPr>
          <w:rFonts w:ascii="Century Gothic" w:hAnsi="Century Gothic"/>
          <w:color w:val="231F20"/>
        </w:rPr>
        <w:t>write 20-word summaries (GISTs</w:t>
      </w:r>
    </w:p>
    <w:p w:rsidR="00A67276" w:rsidRPr="00857B34" w:rsidRDefault="00A67276" w:rsidP="00A67276">
      <w:pPr>
        <w:pStyle w:val="ListParagraph"/>
        <w:autoSpaceDE w:val="0"/>
        <w:autoSpaceDN w:val="0"/>
        <w:adjustRightInd w:val="0"/>
        <w:spacing w:after="0"/>
        <w:ind w:left="0"/>
        <w:rPr>
          <w:rFonts w:ascii="Century Gothic" w:hAnsi="Century Gothic"/>
          <w:color w:val="231F20"/>
        </w:rPr>
      </w:pPr>
    </w:p>
    <w:p w:rsidR="00A67276" w:rsidRPr="00857B34" w:rsidRDefault="00A67276" w:rsidP="00A67276">
      <w:pPr>
        <w:pStyle w:val="ListParagraph"/>
        <w:numPr>
          <w:ilvl w:val="0"/>
          <w:numId w:val="3"/>
        </w:numPr>
        <w:autoSpaceDE w:val="0"/>
        <w:autoSpaceDN w:val="0"/>
        <w:adjustRightInd w:val="0"/>
        <w:spacing w:after="0"/>
        <w:rPr>
          <w:rFonts w:ascii="Century Gothic" w:hAnsi="Century Gothic"/>
        </w:rPr>
      </w:pPr>
      <w:r w:rsidRPr="00857B34">
        <w:rPr>
          <w:rFonts w:ascii="Century Gothic" w:hAnsi="Century Gothic"/>
          <w:color w:val="231F20"/>
        </w:rPr>
        <w:t xml:space="preserve">Once students have mastered writing a </w:t>
      </w:r>
      <w:r w:rsidRPr="002901F8">
        <w:rPr>
          <w:rFonts w:ascii="Century Gothic" w:hAnsi="Century Gothic"/>
          <w:b/>
          <w:color w:val="231F20"/>
        </w:rPr>
        <w:t xml:space="preserve">GIST </w:t>
      </w:r>
      <w:r w:rsidRPr="00857B34">
        <w:rPr>
          <w:rFonts w:ascii="Century Gothic" w:hAnsi="Century Gothic"/>
          <w:color w:val="231F20"/>
        </w:rPr>
        <w:t>using articles, the strategy is then applied to content area texts to support comprehension and summarizing skills.</w:t>
      </w:r>
    </w:p>
    <w:p w:rsidR="00A67276" w:rsidRDefault="00A67276" w:rsidP="00A67276">
      <w:pPr>
        <w:rPr>
          <w:rFonts w:ascii="Century Gothic" w:hAnsi="Century Gothic"/>
          <w:b/>
          <w:u w:val="single"/>
        </w:rPr>
      </w:pPr>
    </w:p>
    <w:p w:rsidR="00A67276" w:rsidRPr="00857B34" w:rsidRDefault="00A67276" w:rsidP="00A67276">
      <w:pPr>
        <w:rPr>
          <w:rFonts w:ascii="Century Gothic" w:hAnsi="Century Gothic"/>
          <w:b/>
        </w:rPr>
      </w:pPr>
      <w:r w:rsidRPr="00857B34">
        <w:rPr>
          <w:rFonts w:ascii="Century Gothic" w:hAnsi="Century Gothic"/>
          <w:b/>
          <w:u w:val="single"/>
        </w:rPr>
        <w:t>Example</w:t>
      </w:r>
      <w:r w:rsidRPr="00857B34">
        <w:rPr>
          <w:rFonts w:ascii="Century Gothic" w:hAnsi="Century Gothic"/>
          <w:b/>
        </w:rPr>
        <w:t xml:space="preserve">:   A Great Wind </w:t>
      </w:r>
    </w:p>
    <w:p w:rsidR="00A67276" w:rsidRPr="00857B34" w:rsidRDefault="00A67276" w:rsidP="00A67276">
      <w:pPr>
        <w:rPr>
          <w:rFonts w:ascii="Century Gothic" w:hAnsi="Century Gothic"/>
          <w:b/>
        </w:rPr>
      </w:pPr>
      <w:r w:rsidRPr="00857B34">
        <w:rPr>
          <w:rFonts w:ascii="Century Gothic" w:hAnsi="Century Gothic"/>
          <w:b/>
        </w:rPr>
        <w:t xml:space="preserve">Hurricanes are the strongest of the windy storms.  These are some of the most frightening, destructive storms on Earth.  They form over warm ocean waters.  Just like smoke is sucked up a chimney, hurricanes draw warm, moist air off the sea and start spinning around a calm centre called an eye.  The more air they suck up, the faster they spin and the more furious they become.  While the eye of the hurricane can be calm and clear, the eye wall around it is the most violent part.   </w:t>
      </w:r>
    </w:p>
    <w:p w:rsidR="00A67276" w:rsidRPr="00857B34" w:rsidRDefault="00A67276" w:rsidP="00A67276">
      <w:pPr>
        <w:pStyle w:val="ListParagraph"/>
        <w:numPr>
          <w:ilvl w:val="0"/>
          <w:numId w:val="5"/>
        </w:numPr>
        <w:rPr>
          <w:rFonts w:ascii="Century Gothic" w:hAnsi="Century Gothic"/>
        </w:rPr>
      </w:pPr>
      <w:r w:rsidRPr="00857B34">
        <w:rPr>
          <w:rFonts w:ascii="Century Gothic" w:hAnsi="Century Gothic"/>
        </w:rPr>
        <w:t xml:space="preserve">Who or what is the paragraph mostly about? </w:t>
      </w:r>
      <w:r w:rsidRPr="00857B34">
        <w:rPr>
          <w:rFonts w:ascii="Century Gothic" w:hAnsi="Century Gothic"/>
          <w:b/>
        </w:rPr>
        <w:t>The paragraph is about hurricanes.</w:t>
      </w:r>
      <w:r w:rsidRPr="00857B34">
        <w:rPr>
          <w:rFonts w:ascii="Century Gothic" w:hAnsi="Century Gothic"/>
        </w:rPr>
        <w:t xml:space="preserve"> </w:t>
      </w:r>
    </w:p>
    <w:p w:rsidR="00A67276" w:rsidRPr="00857B34" w:rsidRDefault="00A67276" w:rsidP="00A67276">
      <w:pPr>
        <w:pStyle w:val="ListParagraph"/>
        <w:numPr>
          <w:ilvl w:val="0"/>
          <w:numId w:val="5"/>
        </w:numPr>
        <w:rPr>
          <w:rFonts w:ascii="Century Gothic" w:hAnsi="Century Gothic"/>
        </w:rPr>
      </w:pPr>
      <w:r w:rsidRPr="00857B34">
        <w:rPr>
          <w:rFonts w:ascii="Century Gothic" w:hAnsi="Century Gothic"/>
        </w:rPr>
        <w:t xml:space="preserve">What is the most important thing about the “who” or “what”?  </w:t>
      </w:r>
      <w:r w:rsidRPr="00857B34">
        <w:rPr>
          <w:rFonts w:ascii="Century Gothic" w:hAnsi="Century Gothic"/>
          <w:b/>
        </w:rPr>
        <w:t xml:space="preserve">The most important thing is that as hurricanes are very dangerous because the more warm moist air they suck up the faster they spin. </w:t>
      </w:r>
    </w:p>
    <w:p w:rsidR="00A67276" w:rsidRPr="00857B34" w:rsidRDefault="00A67276" w:rsidP="00A67276">
      <w:pPr>
        <w:pStyle w:val="ListParagraph"/>
        <w:numPr>
          <w:ilvl w:val="0"/>
          <w:numId w:val="5"/>
        </w:numPr>
        <w:rPr>
          <w:rFonts w:ascii="Century Gothic" w:hAnsi="Century Gothic"/>
        </w:rPr>
      </w:pPr>
      <w:r w:rsidRPr="00857B34">
        <w:rPr>
          <w:rFonts w:ascii="Century Gothic" w:hAnsi="Century Gothic"/>
        </w:rPr>
        <w:t xml:space="preserve">Put together the answers and tell the main idea in 10 words or less.  </w:t>
      </w:r>
      <w:r w:rsidRPr="00857B34">
        <w:rPr>
          <w:rFonts w:ascii="Century Gothic" w:hAnsi="Century Gothic"/>
          <w:b/>
        </w:rPr>
        <w:t xml:space="preserve">Hurricanes suck up warm moist air and spin dangerously fast. </w:t>
      </w:r>
    </w:p>
    <w:p w:rsidR="00A67276" w:rsidRPr="00857B34" w:rsidRDefault="00A67276" w:rsidP="00A67276">
      <w:pPr>
        <w:pStyle w:val="ListParagraph"/>
        <w:rPr>
          <w:rFonts w:ascii="Century Gothic" w:hAnsi="Century Gothic"/>
          <w:b/>
        </w:rPr>
      </w:pPr>
    </w:p>
    <w:p w:rsidR="00A67276" w:rsidRPr="00857B34" w:rsidRDefault="00A67276" w:rsidP="00A67276">
      <w:pPr>
        <w:pStyle w:val="ListParagraph"/>
        <w:ind w:left="0"/>
        <w:rPr>
          <w:rFonts w:ascii="Century Gothic" w:hAnsi="Century Gothic"/>
          <w:b/>
          <w:u w:val="single"/>
        </w:rPr>
      </w:pPr>
      <w:r w:rsidRPr="00857B34">
        <w:rPr>
          <w:rFonts w:ascii="Century Gothic" w:hAnsi="Century Gothic"/>
          <w:b/>
          <w:u w:val="single"/>
        </w:rPr>
        <w:t xml:space="preserve">Adaptation for Age levels </w:t>
      </w:r>
    </w:p>
    <w:p w:rsidR="00A67276" w:rsidRPr="00857B34" w:rsidRDefault="00A67276" w:rsidP="00A67276">
      <w:pPr>
        <w:pStyle w:val="ListParagraph"/>
        <w:ind w:left="0"/>
        <w:rPr>
          <w:rFonts w:ascii="Century Gothic" w:hAnsi="Century Gothic"/>
        </w:rPr>
      </w:pPr>
      <w:r w:rsidRPr="00857B34">
        <w:rPr>
          <w:rFonts w:ascii="Century Gothic" w:hAnsi="Century Gothic"/>
        </w:rPr>
        <w:t>With younger students you would work with shorter texts and focus on the three questions from above:</w:t>
      </w:r>
    </w:p>
    <w:p w:rsidR="00A67276" w:rsidRPr="00857B34" w:rsidRDefault="00A67276" w:rsidP="00A67276">
      <w:pPr>
        <w:pStyle w:val="ListParagraph"/>
        <w:numPr>
          <w:ilvl w:val="0"/>
          <w:numId w:val="4"/>
        </w:numPr>
        <w:rPr>
          <w:rFonts w:ascii="Century Gothic" w:hAnsi="Century Gothic"/>
        </w:rPr>
      </w:pPr>
      <w:r w:rsidRPr="00857B34">
        <w:rPr>
          <w:rFonts w:ascii="Century Gothic" w:hAnsi="Century Gothic"/>
        </w:rPr>
        <w:t xml:space="preserve">Who or what is the paragraph mostly about? </w:t>
      </w:r>
    </w:p>
    <w:p w:rsidR="00A67276" w:rsidRPr="00857B34" w:rsidRDefault="00A67276" w:rsidP="00A67276">
      <w:pPr>
        <w:pStyle w:val="ListParagraph"/>
        <w:numPr>
          <w:ilvl w:val="0"/>
          <w:numId w:val="4"/>
        </w:numPr>
        <w:rPr>
          <w:rFonts w:ascii="Century Gothic" w:hAnsi="Century Gothic"/>
        </w:rPr>
      </w:pPr>
      <w:r w:rsidRPr="00857B34">
        <w:rPr>
          <w:rFonts w:ascii="Century Gothic" w:hAnsi="Century Gothic"/>
        </w:rPr>
        <w:t>What is the most important thing about the “who” or “what”?</w:t>
      </w:r>
    </w:p>
    <w:p w:rsidR="00A67276" w:rsidRPr="00857B34" w:rsidRDefault="00A67276" w:rsidP="00A67276">
      <w:pPr>
        <w:pStyle w:val="ListParagraph"/>
        <w:numPr>
          <w:ilvl w:val="0"/>
          <w:numId w:val="4"/>
        </w:numPr>
        <w:rPr>
          <w:rFonts w:ascii="Century Gothic" w:hAnsi="Century Gothic"/>
        </w:rPr>
      </w:pPr>
      <w:r w:rsidRPr="00857B34">
        <w:rPr>
          <w:rFonts w:ascii="Century Gothic" w:hAnsi="Century Gothic"/>
        </w:rPr>
        <w:t xml:space="preserve">Put together the answers and tell the main idea in 10 words or less. </w:t>
      </w:r>
    </w:p>
    <w:p w:rsidR="00A67276" w:rsidRPr="00857B34" w:rsidRDefault="00A67276" w:rsidP="00A67276">
      <w:pPr>
        <w:rPr>
          <w:rFonts w:ascii="Century Gothic" w:hAnsi="Century Gothic"/>
        </w:rPr>
      </w:pPr>
      <w:r w:rsidRPr="00857B34">
        <w:rPr>
          <w:rFonts w:ascii="Century Gothic" w:hAnsi="Century Gothic"/>
        </w:rPr>
        <w:t xml:space="preserve">Once the reading and summarizing abilities of the </w:t>
      </w:r>
      <w:proofErr w:type="gramStart"/>
      <w:r w:rsidRPr="00857B34">
        <w:rPr>
          <w:rFonts w:ascii="Century Gothic" w:hAnsi="Century Gothic"/>
        </w:rPr>
        <w:t>students</w:t>
      </w:r>
      <w:proofErr w:type="gramEnd"/>
      <w:r w:rsidRPr="00857B34">
        <w:rPr>
          <w:rFonts w:ascii="Century Gothic" w:hAnsi="Century Gothic"/>
        </w:rPr>
        <w:t xml:space="preserve"> increases, you could move into longer texts, both narrative and expository, using any of the methods outlined above.  Older </w:t>
      </w:r>
      <w:proofErr w:type="gramStart"/>
      <w:r w:rsidRPr="00857B34">
        <w:rPr>
          <w:rFonts w:ascii="Century Gothic" w:hAnsi="Century Gothic"/>
        </w:rPr>
        <w:t>students</w:t>
      </w:r>
      <w:proofErr w:type="gramEnd"/>
      <w:r w:rsidRPr="00857B34">
        <w:rPr>
          <w:rFonts w:ascii="Century Gothic" w:hAnsi="Century Gothic"/>
        </w:rPr>
        <w:t xml:space="preserve"> and/more complex texts would require the students to write a 20 word or less </w:t>
      </w:r>
      <w:r w:rsidRPr="002901F8">
        <w:rPr>
          <w:rFonts w:ascii="Century Gothic" w:hAnsi="Century Gothic"/>
          <w:b/>
        </w:rPr>
        <w:t>GIST.</w:t>
      </w:r>
      <w:r w:rsidRPr="00857B34">
        <w:rPr>
          <w:rFonts w:ascii="Century Gothic" w:hAnsi="Century Gothic"/>
        </w:rPr>
        <w:t xml:space="preserve"> </w:t>
      </w:r>
    </w:p>
    <w:p w:rsidR="00A67276" w:rsidRPr="00857B34" w:rsidRDefault="00A67276" w:rsidP="00A67276">
      <w:pPr>
        <w:rPr>
          <w:rFonts w:ascii="Century Gothic" w:hAnsi="Century Gothic"/>
        </w:rPr>
      </w:pPr>
      <w:r w:rsidRPr="00857B34">
        <w:rPr>
          <w:rFonts w:ascii="Century Gothic" w:hAnsi="Century Gothic"/>
        </w:rPr>
        <w:t xml:space="preserve">Also, with grade 4 and above, one concept would be considered to be one word (e.g. Reverend Martin Luther King is one word) in the </w:t>
      </w:r>
      <w:r w:rsidRPr="002901F8">
        <w:rPr>
          <w:rFonts w:ascii="Century Gothic" w:hAnsi="Century Gothic"/>
          <w:b/>
        </w:rPr>
        <w:t>GIST.</w:t>
      </w:r>
      <w:r w:rsidRPr="00857B34">
        <w:rPr>
          <w:rFonts w:ascii="Century Gothic" w:hAnsi="Century Gothic"/>
        </w:rPr>
        <w:t xml:space="preserve"> </w:t>
      </w:r>
    </w:p>
    <w:p w:rsidR="00A67276" w:rsidRPr="00857B34" w:rsidRDefault="00A67276" w:rsidP="00A67276">
      <w:pPr>
        <w:rPr>
          <w:rFonts w:ascii="Century Gothic" w:hAnsi="Century Gothic"/>
        </w:rPr>
      </w:pPr>
      <w:r w:rsidRPr="00857B34">
        <w:rPr>
          <w:rFonts w:ascii="Century Gothic" w:hAnsi="Century Gothic"/>
          <w:b/>
        </w:rPr>
        <w:t xml:space="preserve">For EAL students, </w:t>
      </w:r>
      <w:r w:rsidRPr="00857B34">
        <w:rPr>
          <w:rFonts w:ascii="Century Gothic" w:hAnsi="Century Gothic"/>
        </w:rPr>
        <w:t xml:space="preserve">you will have to provide lots of modeling of the strategy and lots of practice with finding the answers to the questions:  Who? What? When? Where? Why? </w:t>
      </w:r>
      <w:proofErr w:type="gramStart"/>
      <w:r w:rsidRPr="00857B34">
        <w:rPr>
          <w:rFonts w:ascii="Century Gothic" w:hAnsi="Century Gothic"/>
        </w:rPr>
        <w:t>and</w:t>
      </w:r>
      <w:proofErr w:type="gramEnd"/>
      <w:r w:rsidRPr="00857B34">
        <w:rPr>
          <w:rFonts w:ascii="Century Gothic" w:hAnsi="Century Gothic"/>
        </w:rPr>
        <w:t xml:space="preserve"> How?</w:t>
      </w:r>
      <w:r w:rsidRPr="00857B34">
        <w:rPr>
          <w:rFonts w:ascii="Century Gothic" w:hAnsi="Century Gothic"/>
          <w:b/>
        </w:rPr>
        <w:t xml:space="preserve">  </w:t>
      </w:r>
      <w:r w:rsidRPr="00857B34">
        <w:rPr>
          <w:rFonts w:ascii="Century Gothic" w:hAnsi="Century Gothic"/>
        </w:rPr>
        <w:t xml:space="preserve">Lots of discussion as you are working together to form the </w:t>
      </w:r>
      <w:r w:rsidRPr="002901F8">
        <w:rPr>
          <w:rFonts w:ascii="Century Gothic" w:hAnsi="Century Gothic"/>
          <w:b/>
        </w:rPr>
        <w:t>GIST</w:t>
      </w:r>
      <w:r w:rsidRPr="00857B34">
        <w:rPr>
          <w:rFonts w:ascii="Century Gothic" w:hAnsi="Century Gothic"/>
        </w:rPr>
        <w:t xml:space="preserve"> will help to increase vocabulary and understanding of concepts/language usage.</w:t>
      </w:r>
      <w:r w:rsidRPr="00857B34">
        <w:rPr>
          <w:rFonts w:ascii="Century Gothic" w:hAnsi="Century Gothic"/>
          <w:b/>
        </w:rPr>
        <w:t xml:space="preserve"> </w:t>
      </w:r>
    </w:p>
    <w:p w:rsidR="00A67276" w:rsidRDefault="00A67276" w:rsidP="00A67276">
      <w:pPr>
        <w:rPr>
          <w:sz w:val="24"/>
        </w:rPr>
        <w:sectPr w:rsidR="00A67276" w:rsidSect="006F2974">
          <w:pgSz w:w="12240" w:h="15840"/>
          <w:pgMar w:top="1440" w:right="1440" w:bottom="1440" w:left="1440" w:header="720" w:footer="720" w:gutter="0"/>
          <w:cols w:space="720"/>
          <w:docGrid w:linePitch="360"/>
        </w:sectPr>
      </w:pPr>
    </w:p>
    <w:p w:rsidR="00A67276" w:rsidRPr="00436648" w:rsidRDefault="00A67276" w:rsidP="00A67276">
      <w:pPr>
        <w:pBdr>
          <w:top w:val="single" w:sz="18" w:space="1" w:color="auto"/>
          <w:left w:val="single" w:sz="18" w:space="4" w:color="auto"/>
          <w:bottom w:val="single" w:sz="18" w:space="1" w:color="auto"/>
          <w:right w:val="single" w:sz="18" w:space="4" w:color="auto"/>
        </w:pBdr>
        <w:autoSpaceDE w:val="0"/>
        <w:autoSpaceDN w:val="0"/>
        <w:adjustRightInd w:val="0"/>
        <w:spacing w:line="240" w:lineRule="auto"/>
        <w:jc w:val="center"/>
        <w:rPr>
          <w:rFonts w:cs="Enviro-Regular"/>
          <w:color w:val="231F20"/>
          <w:sz w:val="52"/>
          <w:szCs w:val="52"/>
        </w:rPr>
      </w:pPr>
      <w:r w:rsidRPr="00436648">
        <w:rPr>
          <w:rFonts w:cs="Enviro-Regular"/>
          <w:color w:val="231F20"/>
          <w:sz w:val="52"/>
          <w:szCs w:val="52"/>
        </w:rPr>
        <w:lastRenderedPageBreak/>
        <w:t>GIST Template</w:t>
      </w:r>
    </w:p>
    <w:p w:rsidR="00A67276" w:rsidRPr="00436648" w:rsidRDefault="00A67276" w:rsidP="00A67276">
      <w:pPr>
        <w:pBdr>
          <w:top w:val="single" w:sz="18" w:space="1" w:color="auto"/>
          <w:left w:val="single" w:sz="18" w:space="4" w:color="auto"/>
          <w:bottom w:val="single" w:sz="18" w:space="1" w:color="auto"/>
          <w:right w:val="single" w:sz="18" w:space="4" w:color="auto"/>
        </w:pBdr>
        <w:autoSpaceDE w:val="0"/>
        <w:autoSpaceDN w:val="0"/>
        <w:adjustRightInd w:val="0"/>
        <w:spacing w:line="240" w:lineRule="auto"/>
        <w:rPr>
          <w:color w:val="231F20"/>
          <w:sz w:val="28"/>
          <w:szCs w:val="28"/>
        </w:rPr>
      </w:pPr>
      <w:r w:rsidRPr="00436648">
        <w:rPr>
          <w:b/>
          <w:bCs/>
          <w:color w:val="231F20"/>
          <w:sz w:val="28"/>
          <w:szCs w:val="28"/>
        </w:rPr>
        <w:t xml:space="preserve">Name </w:t>
      </w:r>
      <w:r w:rsidRPr="00436648">
        <w:rPr>
          <w:color w:val="231F20"/>
          <w:sz w:val="28"/>
          <w:szCs w:val="28"/>
        </w:rPr>
        <w:t>_____________________________________________</w:t>
      </w:r>
    </w:p>
    <w:p w:rsidR="00A67276" w:rsidRPr="00436648" w:rsidRDefault="00A67276" w:rsidP="00A67276">
      <w:pPr>
        <w:pBdr>
          <w:top w:val="single" w:sz="18" w:space="1" w:color="auto"/>
          <w:left w:val="single" w:sz="18" w:space="4" w:color="auto"/>
          <w:bottom w:val="single" w:sz="18" w:space="1" w:color="auto"/>
          <w:right w:val="single" w:sz="18" w:space="4" w:color="auto"/>
        </w:pBdr>
        <w:autoSpaceDE w:val="0"/>
        <w:autoSpaceDN w:val="0"/>
        <w:adjustRightInd w:val="0"/>
        <w:spacing w:line="240" w:lineRule="auto"/>
        <w:rPr>
          <w:color w:val="231F20"/>
          <w:sz w:val="28"/>
          <w:szCs w:val="28"/>
        </w:rPr>
      </w:pPr>
      <w:r w:rsidRPr="00436648">
        <w:rPr>
          <w:b/>
          <w:bCs/>
          <w:color w:val="231F20"/>
          <w:sz w:val="28"/>
          <w:szCs w:val="28"/>
        </w:rPr>
        <w:t>Article Title</w:t>
      </w:r>
      <w:r>
        <w:rPr>
          <w:b/>
          <w:bCs/>
          <w:color w:val="231F20"/>
          <w:sz w:val="28"/>
          <w:szCs w:val="28"/>
        </w:rPr>
        <w:t>/Story Title</w:t>
      </w:r>
      <w:r w:rsidRPr="00436648">
        <w:rPr>
          <w:b/>
          <w:bCs/>
          <w:color w:val="231F20"/>
          <w:sz w:val="28"/>
          <w:szCs w:val="28"/>
        </w:rPr>
        <w:t xml:space="preserve"> </w:t>
      </w:r>
      <w:r w:rsidRPr="00436648">
        <w:rPr>
          <w:color w:val="231F20"/>
          <w:sz w:val="28"/>
          <w:szCs w:val="28"/>
        </w:rPr>
        <w:t>________________________________________</w:t>
      </w:r>
    </w:p>
    <w:p w:rsidR="00A67276" w:rsidRPr="00436648" w:rsidRDefault="00A67276" w:rsidP="00A67276">
      <w:pPr>
        <w:pBdr>
          <w:top w:val="single" w:sz="18" w:space="1" w:color="auto"/>
          <w:left w:val="single" w:sz="18" w:space="4" w:color="auto"/>
          <w:bottom w:val="single" w:sz="18" w:space="1" w:color="auto"/>
          <w:right w:val="single" w:sz="18" w:space="4" w:color="auto"/>
        </w:pBdr>
        <w:autoSpaceDE w:val="0"/>
        <w:autoSpaceDN w:val="0"/>
        <w:adjustRightInd w:val="0"/>
        <w:spacing w:line="240" w:lineRule="auto"/>
        <w:rPr>
          <w:color w:val="231F20"/>
          <w:sz w:val="28"/>
          <w:szCs w:val="28"/>
        </w:rPr>
      </w:pPr>
      <w:r w:rsidRPr="00436648">
        <w:rPr>
          <w:b/>
          <w:bCs/>
          <w:color w:val="231F20"/>
          <w:sz w:val="28"/>
          <w:szCs w:val="28"/>
        </w:rPr>
        <w:t>Article Source</w:t>
      </w:r>
      <w:r>
        <w:rPr>
          <w:b/>
          <w:bCs/>
          <w:color w:val="231F20"/>
          <w:sz w:val="28"/>
          <w:szCs w:val="28"/>
        </w:rPr>
        <w:t>/Author</w:t>
      </w:r>
      <w:r w:rsidRPr="00436648">
        <w:rPr>
          <w:b/>
          <w:bCs/>
          <w:color w:val="231F20"/>
          <w:sz w:val="28"/>
          <w:szCs w:val="28"/>
        </w:rPr>
        <w:t xml:space="preserve"> </w:t>
      </w:r>
      <w:r w:rsidRPr="00436648">
        <w:rPr>
          <w:color w:val="231F20"/>
          <w:sz w:val="28"/>
          <w:szCs w:val="28"/>
        </w:rPr>
        <w:t>______________________________________</w:t>
      </w:r>
    </w:p>
    <w:p w:rsidR="00A67276" w:rsidRPr="00436648" w:rsidRDefault="00A67276" w:rsidP="00A67276">
      <w:pPr>
        <w:pBdr>
          <w:top w:val="single" w:sz="18" w:space="1" w:color="auto"/>
          <w:left w:val="single" w:sz="18" w:space="4" w:color="auto"/>
          <w:bottom w:val="single" w:sz="18" w:space="1" w:color="auto"/>
          <w:right w:val="single" w:sz="18" w:space="4" w:color="auto"/>
        </w:pBdr>
        <w:autoSpaceDE w:val="0"/>
        <w:autoSpaceDN w:val="0"/>
        <w:adjustRightInd w:val="0"/>
        <w:spacing w:line="240" w:lineRule="auto"/>
        <w:rPr>
          <w:b/>
          <w:bCs/>
          <w:color w:val="231F20"/>
          <w:sz w:val="28"/>
          <w:szCs w:val="28"/>
        </w:rPr>
      </w:pPr>
      <w:r w:rsidRPr="00436648">
        <w:rPr>
          <w:b/>
          <w:bCs/>
          <w:color w:val="231F20"/>
          <w:sz w:val="28"/>
          <w:szCs w:val="28"/>
        </w:rPr>
        <w:t>1. Read the article</w:t>
      </w:r>
      <w:r>
        <w:rPr>
          <w:b/>
          <w:bCs/>
          <w:color w:val="231F20"/>
          <w:sz w:val="28"/>
          <w:szCs w:val="28"/>
        </w:rPr>
        <w:t>/story</w:t>
      </w:r>
      <w:r w:rsidRPr="00436648">
        <w:rPr>
          <w:b/>
          <w:bCs/>
          <w:color w:val="231F20"/>
          <w:sz w:val="28"/>
          <w:szCs w:val="28"/>
        </w:rPr>
        <w:t>.</w:t>
      </w:r>
    </w:p>
    <w:p w:rsidR="00A67276" w:rsidRPr="00436648" w:rsidRDefault="00A67276" w:rsidP="00A67276">
      <w:pPr>
        <w:pBdr>
          <w:top w:val="single" w:sz="18" w:space="1" w:color="auto"/>
          <w:left w:val="single" w:sz="18" w:space="4" w:color="auto"/>
          <w:bottom w:val="single" w:sz="18" w:space="1" w:color="auto"/>
          <w:right w:val="single" w:sz="18" w:space="4" w:color="auto"/>
        </w:pBdr>
        <w:autoSpaceDE w:val="0"/>
        <w:autoSpaceDN w:val="0"/>
        <w:adjustRightInd w:val="0"/>
        <w:spacing w:line="240" w:lineRule="auto"/>
        <w:rPr>
          <w:b/>
          <w:bCs/>
          <w:color w:val="231F20"/>
          <w:sz w:val="28"/>
          <w:szCs w:val="28"/>
        </w:rPr>
      </w:pPr>
      <w:r w:rsidRPr="00436648">
        <w:rPr>
          <w:b/>
          <w:bCs/>
          <w:color w:val="231F20"/>
          <w:sz w:val="28"/>
          <w:szCs w:val="28"/>
        </w:rPr>
        <w:t>2. Fill out the 5Ws and H.</w:t>
      </w:r>
    </w:p>
    <w:p w:rsidR="00A67276" w:rsidRPr="00436648" w:rsidRDefault="00A67276" w:rsidP="00A67276">
      <w:pPr>
        <w:pBdr>
          <w:top w:val="single" w:sz="18" w:space="1" w:color="auto"/>
          <w:left w:val="single" w:sz="18" w:space="4" w:color="auto"/>
          <w:bottom w:val="single" w:sz="18" w:space="1" w:color="auto"/>
          <w:right w:val="single" w:sz="18" w:space="4" w:color="auto"/>
        </w:pBdr>
        <w:autoSpaceDE w:val="0"/>
        <w:autoSpaceDN w:val="0"/>
        <w:adjustRightInd w:val="0"/>
        <w:spacing w:line="240" w:lineRule="auto"/>
        <w:rPr>
          <w:color w:val="231F20"/>
          <w:sz w:val="28"/>
          <w:szCs w:val="28"/>
        </w:rPr>
      </w:pPr>
      <w:r>
        <w:rPr>
          <w:color w:val="231F20"/>
          <w:sz w:val="28"/>
          <w:szCs w:val="28"/>
        </w:rPr>
        <w:t xml:space="preserve">     </w:t>
      </w:r>
      <w:r w:rsidRPr="00436648">
        <w:rPr>
          <w:color w:val="231F20"/>
          <w:sz w:val="28"/>
          <w:szCs w:val="28"/>
        </w:rPr>
        <w:t>Who:</w:t>
      </w:r>
    </w:p>
    <w:p w:rsidR="00A67276" w:rsidRPr="00436648" w:rsidRDefault="00A67276" w:rsidP="00A67276">
      <w:pPr>
        <w:pBdr>
          <w:top w:val="single" w:sz="18" w:space="1" w:color="auto"/>
          <w:left w:val="single" w:sz="18" w:space="4" w:color="auto"/>
          <w:bottom w:val="single" w:sz="18" w:space="1" w:color="auto"/>
          <w:right w:val="single" w:sz="18" w:space="4" w:color="auto"/>
        </w:pBdr>
        <w:autoSpaceDE w:val="0"/>
        <w:autoSpaceDN w:val="0"/>
        <w:adjustRightInd w:val="0"/>
        <w:spacing w:line="240" w:lineRule="auto"/>
        <w:rPr>
          <w:color w:val="231F20"/>
          <w:sz w:val="28"/>
          <w:szCs w:val="28"/>
        </w:rPr>
      </w:pPr>
      <w:r>
        <w:rPr>
          <w:color w:val="231F20"/>
          <w:sz w:val="28"/>
          <w:szCs w:val="28"/>
        </w:rPr>
        <w:t xml:space="preserve">     </w:t>
      </w:r>
      <w:r w:rsidRPr="00436648">
        <w:rPr>
          <w:color w:val="231F20"/>
          <w:sz w:val="28"/>
          <w:szCs w:val="28"/>
        </w:rPr>
        <w:t>What:</w:t>
      </w:r>
    </w:p>
    <w:p w:rsidR="00A67276" w:rsidRPr="00436648" w:rsidRDefault="00A67276" w:rsidP="00A67276">
      <w:pPr>
        <w:pBdr>
          <w:top w:val="single" w:sz="18" w:space="1" w:color="auto"/>
          <w:left w:val="single" w:sz="18" w:space="4" w:color="auto"/>
          <w:bottom w:val="single" w:sz="18" w:space="1" w:color="auto"/>
          <w:right w:val="single" w:sz="18" w:space="4" w:color="auto"/>
        </w:pBdr>
        <w:autoSpaceDE w:val="0"/>
        <w:autoSpaceDN w:val="0"/>
        <w:adjustRightInd w:val="0"/>
        <w:spacing w:line="240" w:lineRule="auto"/>
        <w:rPr>
          <w:color w:val="231F20"/>
          <w:sz w:val="28"/>
          <w:szCs w:val="28"/>
        </w:rPr>
      </w:pPr>
      <w:r>
        <w:rPr>
          <w:color w:val="231F20"/>
          <w:sz w:val="28"/>
          <w:szCs w:val="28"/>
        </w:rPr>
        <w:t xml:space="preserve">     </w:t>
      </w:r>
      <w:r w:rsidRPr="00436648">
        <w:rPr>
          <w:color w:val="231F20"/>
          <w:sz w:val="28"/>
          <w:szCs w:val="28"/>
        </w:rPr>
        <w:t>Where:</w:t>
      </w:r>
    </w:p>
    <w:p w:rsidR="00A67276" w:rsidRPr="00436648" w:rsidRDefault="00A67276" w:rsidP="00A67276">
      <w:pPr>
        <w:pBdr>
          <w:top w:val="single" w:sz="18" w:space="1" w:color="auto"/>
          <w:left w:val="single" w:sz="18" w:space="4" w:color="auto"/>
          <w:bottom w:val="single" w:sz="18" w:space="1" w:color="auto"/>
          <w:right w:val="single" w:sz="18" w:space="4" w:color="auto"/>
        </w:pBdr>
        <w:autoSpaceDE w:val="0"/>
        <w:autoSpaceDN w:val="0"/>
        <w:adjustRightInd w:val="0"/>
        <w:spacing w:line="240" w:lineRule="auto"/>
        <w:rPr>
          <w:color w:val="231F20"/>
          <w:sz w:val="28"/>
          <w:szCs w:val="28"/>
        </w:rPr>
      </w:pPr>
      <w:r>
        <w:rPr>
          <w:color w:val="231F20"/>
          <w:sz w:val="28"/>
          <w:szCs w:val="28"/>
        </w:rPr>
        <w:t xml:space="preserve">     </w:t>
      </w:r>
      <w:r w:rsidRPr="00436648">
        <w:rPr>
          <w:color w:val="231F20"/>
          <w:sz w:val="28"/>
          <w:szCs w:val="28"/>
        </w:rPr>
        <w:t>When:</w:t>
      </w:r>
    </w:p>
    <w:p w:rsidR="00A67276" w:rsidRPr="00436648" w:rsidRDefault="00A67276" w:rsidP="00A67276">
      <w:pPr>
        <w:pBdr>
          <w:top w:val="single" w:sz="18" w:space="1" w:color="auto"/>
          <w:left w:val="single" w:sz="18" w:space="4" w:color="auto"/>
          <w:bottom w:val="single" w:sz="18" w:space="1" w:color="auto"/>
          <w:right w:val="single" w:sz="18" w:space="4" w:color="auto"/>
        </w:pBdr>
        <w:autoSpaceDE w:val="0"/>
        <w:autoSpaceDN w:val="0"/>
        <w:adjustRightInd w:val="0"/>
        <w:spacing w:line="240" w:lineRule="auto"/>
        <w:rPr>
          <w:color w:val="231F20"/>
          <w:sz w:val="28"/>
          <w:szCs w:val="28"/>
        </w:rPr>
      </w:pPr>
      <w:r>
        <w:rPr>
          <w:color w:val="231F20"/>
          <w:sz w:val="28"/>
          <w:szCs w:val="28"/>
        </w:rPr>
        <w:t xml:space="preserve">     </w:t>
      </w:r>
      <w:r w:rsidRPr="00436648">
        <w:rPr>
          <w:color w:val="231F20"/>
          <w:sz w:val="28"/>
          <w:szCs w:val="28"/>
        </w:rPr>
        <w:t>Why:</w:t>
      </w:r>
    </w:p>
    <w:p w:rsidR="00A67276" w:rsidRPr="00436648" w:rsidRDefault="00A67276" w:rsidP="00A67276">
      <w:pPr>
        <w:pBdr>
          <w:top w:val="single" w:sz="18" w:space="1" w:color="auto"/>
          <w:left w:val="single" w:sz="18" w:space="4" w:color="auto"/>
          <w:bottom w:val="single" w:sz="18" w:space="1" w:color="auto"/>
          <w:right w:val="single" w:sz="18" w:space="4" w:color="auto"/>
        </w:pBdr>
        <w:autoSpaceDE w:val="0"/>
        <w:autoSpaceDN w:val="0"/>
        <w:adjustRightInd w:val="0"/>
        <w:spacing w:line="240" w:lineRule="auto"/>
        <w:rPr>
          <w:color w:val="231F20"/>
          <w:sz w:val="28"/>
          <w:szCs w:val="28"/>
        </w:rPr>
      </w:pPr>
      <w:r>
        <w:rPr>
          <w:color w:val="231F20"/>
          <w:sz w:val="28"/>
          <w:szCs w:val="28"/>
        </w:rPr>
        <w:t xml:space="preserve">     </w:t>
      </w:r>
      <w:r w:rsidRPr="00436648">
        <w:rPr>
          <w:color w:val="231F20"/>
          <w:sz w:val="28"/>
          <w:szCs w:val="28"/>
        </w:rPr>
        <w:t>How:</w:t>
      </w:r>
    </w:p>
    <w:p w:rsidR="00A67276" w:rsidRPr="00436648" w:rsidRDefault="00A67276" w:rsidP="00A67276">
      <w:pPr>
        <w:pBdr>
          <w:top w:val="single" w:sz="18" w:space="1" w:color="auto"/>
          <w:left w:val="single" w:sz="18" w:space="4" w:color="auto"/>
          <w:bottom w:val="single" w:sz="18" w:space="1" w:color="auto"/>
          <w:right w:val="single" w:sz="18" w:space="4" w:color="auto"/>
        </w:pBdr>
        <w:autoSpaceDE w:val="0"/>
        <w:autoSpaceDN w:val="0"/>
        <w:adjustRightInd w:val="0"/>
        <w:spacing w:line="240" w:lineRule="auto"/>
        <w:rPr>
          <w:b/>
          <w:bCs/>
          <w:color w:val="231F20"/>
          <w:sz w:val="28"/>
          <w:szCs w:val="28"/>
        </w:rPr>
      </w:pPr>
      <w:r w:rsidRPr="00436648">
        <w:rPr>
          <w:b/>
          <w:bCs/>
          <w:color w:val="231F20"/>
          <w:sz w:val="28"/>
          <w:szCs w:val="28"/>
        </w:rPr>
        <w:t>3. Write a 20-word GIST</w:t>
      </w:r>
    </w:p>
    <w:p w:rsidR="00A67276" w:rsidRPr="00436648" w:rsidRDefault="00A67276" w:rsidP="00A67276">
      <w:pPr>
        <w:pBdr>
          <w:top w:val="single" w:sz="18" w:space="1" w:color="auto"/>
          <w:left w:val="single" w:sz="18" w:space="4" w:color="auto"/>
          <w:bottom w:val="single" w:sz="18" w:space="1" w:color="auto"/>
          <w:right w:val="single" w:sz="18" w:space="4" w:color="auto"/>
        </w:pBdr>
        <w:autoSpaceDE w:val="0"/>
        <w:autoSpaceDN w:val="0"/>
        <w:adjustRightInd w:val="0"/>
        <w:spacing w:line="240" w:lineRule="auto"/>
        <w:rPr>
          <w:b/>
          <w:bCs/>
          <w:color w:val="231F20"/>
          <w:sz w:val="28"/>
          <w:szCs w:val="28"/>
        </w:rPr>
      </w:pPr>
    </w:p>
    <w:p w:rsidR="00A67276" w:rsidRPr="00436648" w:rsidRDefault="00A67276" w:rsidP="00A67276">
      <w:pPr>
        <w:pBdr>
          <w:top w:val="single" w:sz="18" w:space="1" w:color="auto"/>
          <w:left w:val="single" w:sz="18" w:space="4" w:color="auto"/>
          <w:bottom w:val="single" w:sz="18" w:space="1" w:color="auto"/>
          <w:right w:val="single" w:sz="18" w:space="4" w:color="auto"/>
        </w:pBdr>
        <w:autoSpaceDE w:val="0"/>
        <w:autoSpaceDN w:val="0"/>
        <w:adjustRightInd w:val="0"/>
        <w:spacing w:line="240" w:lineRule="auto"/>
        <w:rPr>
          <w:color w:val="231F20"/>
          <w:sz w:val="28"/>
          <w:szCs w:val="28"/>
        </w:rPr>
      </w:pPr>
      <w:r w:rsidRPr="00436648">
        <w:rPr>
          <w:color w:val="231F20"/>
          <w:sz w:val="28"/>
          <w:szCs w:val="28"/>
        </w:rPr>
        <w:t>_________</w:t>
      </w:r>
      <w:r w:rsidRPr="00436648">
        <w:rPr>
          <w:color w:val="231F20"/>
          <w:sz w:val="28"/>
          <w:szCs w:val="28"/>
        </w:rPr>
        <w:softHyphen/>
      </w:r>
      <w:r w:rsidRPr="00436648">
        <w:rPr>
          <w:color w:val="231F20"/>
          <w:sz w:val="28"/>
          <w:szCs w:val="28"/>
        </w:rPr>
        <w:softHyphen/>
      </w:r>
      <w:r w:rsidRPr="00436648">
        <w:rPr>
          <w:color w:val="231F20"/>
          <w:sz w:val="28"/>
          <w:szCs w:val="28"/>
        </w:rPr>
        <w:softHyphen/>
      </w:r>
      <w:r w:rsidRPr="00436648">
        <w:rPr>
          <w:color w:val="231F20"/>
          <w:sz w:val="28"/>
          <w:szCs w:val="28"/>
        </w:rPr>
        <w:softHyphen/>
        <w:t>______  ________________  ________________  ________________</w:t>
      </w:r>
    </w:p>
    <w:p w:rsidR="00A67276" w:rsidRPr="00436648" w:rsidRDefault="00A67276" w:rsidP="00A67276">
      <w:pPr>
        <w:pBdr>
          <w:top w:val="single" w:sz="18" w:space="1" w:color="auto"/>
          <w:left w:val="single" w:sz="18" w:space="4" w:color="auto"/>
          <w:bottom w:val="single" w:sz="18" w:space="1" w:color="auto"/>
          <w:right w:val="single" w:sz="18" w:space="4" w:color="auto"/>
        </w:pBdr>
        <w:autoSpaceDE w:val="0"/>
        <w:autoSpaceDN w:val="0"/>
        <w:adjustRightInd w:val="0"/>
        <w:spacing w:line="240" w:lineRule="auto"/>
        <w:rPr>
          <w:color w:val="231F20"/>
          <w:sz w:val="28"/>
          <w:szCs w:val="28"/>
        </w:rPr>
      </w:pPr>
      <w:r w:rsidRPr="00436648">
        <w:rPr>
          <w:color w:val="231F20"/>
          <w:sz w:val="28"/>
          <w:szCs w:val="28"/>
        </w:rPr>
        <w:t>_________</w:t>
      </w:r>
      <w:r w:rsidRPr="00436648">
        <w:rPr>
          <w:color w:val="231F20"/>
          <w:sz w:val="28"/>
          <w:szCs w:val="28"/>
        </w:rPr>
        <w:softHyphen/>
      </w:r>
      <w:r w:rsidRPr="00436648">
        <w:rPr>
          <w:color w:val="231F20"/>
          <w:sz w:val="28"/>
          <w:szCs w:val="28"/>
        </w:rPr>
        <w:softHyphen/>
      </w:r>
      <w:r w:rsidRPr="00436648">
        <w:rPr>
          <w:color w:val="231F20"/>
          <w:sz w:val="28"/>
          <w:szCs w:val="28"/>
        </w:rPr>
        <w:softHyphen/>
      </w:r>
      <w:r w:rsidRPr="00436648">
        <w:rPr>
          <w:color w:val="231F20"/>
          <w:sz w:val="28"/>
          <w:szCs w:val="28"/>
        </w:rPr>
        <w:softHyphen/>
        <w:t>______  ________________  ________________  ________________</w:t>
      </w:r>
    </w:p>
    <w:p w:rsidR="00A67276" w:rsidRPr="00436648" w:rsidRDefault="00A67276" w:rsidP="00A67276">
      <w:pPr>
        <w:pBdr>
          <w:top w:val="single" w:sz="18" w:space="1" w:color="auto"/>
          <w:left w:val="single" w:sz="18" w:space="4" w:color="auto"/>
          <w:bottom w:val="single" w:sz="18" w:space="1" w:color="auto"/>
          <w:right w:val="single" w:sz="18" w:space="4" w:color="auto"/>
        </w:pBdr>
        <w:autoSpaceDE w:val="0"/>
        <w:autoSpaceDN w:val="0"/>
        <w:adjustRightInd w:val="0"/>
        <w:spacing w:line="240" w:lineRule="auto"/>
        <w:rPr>
          <w:color w:val="231F20"/>
          <w:sz w:val="28"/>
          <w:szCs w:val="28"/>
        </w:rPr>
      </w:pPr>
      <w:r w:rsidRPr="00436648">
        <w:rPr>
          <w:color w:val="231F20"/>
          <w:sz w:val="28"/>
          <w:szCs w:val="28"/>
        </w:rPr>
        <w:t>_________</w:t>
      </w:r>
      <w:r w:rsidRPr="00436648">
        <w:rPr>
          <w:color w:val="231F20"/>
          <w:sz w:val="28"/>
          <w:szCs w:val="28"/>
        </w:rPr>
        <w:softHyphen/>
      </w:r>
      <w:r w:rsidRPr="00436648">
        <w:rPr>
          <w:color w:val="231F20"/>
          <w:sz w:val="28"/>
          <w:szCs w:val="28"/>
        </w:rPr>
        <w:softHyphen/>
      </w:r>
      <w:r w:rsidRPr="00436648">
        <w:rPr>
          <w:color w:val="231F20"/>
          <w:sz w:val="28"/>
          <w:szCs w:val="28"/>
        </w:rPr>
        <w:softHyphen/>
      </w:r>
      <w:r w:rsidRPr="00436648">
        <w:rPr>
          <w:color w:val="231F20"/>
          <w:sz w:val="28"/>
          <w:szCs w:val="28"/>
        </w:rPr>
        <w:softHyphen/>
        <w:t>______  ________________  ________________  ________________</w:t>
      </w:r>
    </w:p>
    <w:p w:rsidR="00A67276" w:rsidRPr="00436648" w:rsidRDefault="00A67276" w:rsidP="00A67276">
      <w:pPr>
        <w:pBdr>
          <w:top w:val="single" w:sz="18" w:space="1" w:color="auto"/>
          <w:left w:val="single" w:sz="18" w:space="4" w:color="auto"/>
          <w:bottom w:val="single" w:sz="18" w:space="1" w:color="auto"/>
          <w:right w:val="single" w:sz="18" w:space="4" w:color="auto"/>
        </w:pBdr>
        <w:autoSpaceDE w:val="0"/>
        <w:autoSpaceDN w:val="0"/>
        <w:adjustRightInd w:val="0"/>
        <w:spacing w:line="240" w:lineRule="auto"/>
        <w:rPr>
          <w:color w:val="231F20"/>
          <w:sz w:val="28"/>
          <w:szCs w:val="28"/>
        </w:rPr>
      </w:pPr>
      <w:r w:rsidRPr="00436648">
        <w:rPr>
          <w:color w:val="231F20"/>
          <w:sz w:val="28"/>
          <w:szCs w:val="28"/>
        </w:rPr>
        <w:t>_________</w:t>
      </w:r>
      <w:r w:rsidRPr="00436648">
        <w:rPr>
          <w:color w:val="231F20"/>
          <w:sz w:val="28"/>
          <w:szCs w:val="28"/>
        </w:rPr>
        <w:softHyphen/>
      </w:r>
      <w:r w:rsidRPr="00436648">
        <w:rPr>
          <w:color w:val="231F20"/>
          <w:sz w:val="28"/>
          <w:szCs w:val="28"/>
        </w:rPr>
        <w:softHyphen/>
      </w:r>
      <w:r w:rsidRPr="00436648">
        <w:rPr>
          <w:color w:val="231F20"/>
          <w:sz w:val="28"/>
          <w:szCs w:val="28"/>
        </w:rPr>
        <w:softHyphen/>
      </w:r>
      <w:r w:rsidRPr="00436648">
        <w:rPr>
          <w:color w:val="231F20"/>
          <w:sz w:val="28"/>
          <w:szCs w:val="28"/>
        </w:rPr>
        <w:softHyphen/>
        <w:t>______  ________________  ________________  ________________</w:t>
      </w:r>
    </w:p>
    <w:p w:rsidR="00A67276" w:rsidRPr="00436648" w:rsidRDefault="00A67276" w:rsidP="00A67276">
      <w:pPr>
        <w:pBdr>
          <w:top w:val="single" w:sz="18" w:space="1" w:color="auto"/>
          <w:left w:val="single" w:sz="18" w:space="4" w:color="auto"/>
          <w:bottom w:val="single" w:sz="18" w:space="1" w:color="auto"/>
          <w:right w:val="single" w:sz="18" w:space="4" w:color="auto"/>
        </w:pBdr>
        <w:autoSpaceDE w:val="0"/>
        <w:autoSpaceDN w:val="0"/>
        <w:adjustRightInd w:val="0"/>
        <w:spacing w:line="240" w:lineRule="auto"/>
        <w:rPr>
          <w:color w:val="231F20"/>
          <w:sz w:val="28"/>
          <w:szCs w:val="28"/>
        </w:rPr>
      </w:pPr>
      <w:r w:rsidRPr="00436648">
        <w:rPr>
          <w:color w:val="231F20"/>
          <w:sz w:val="28"/>
          <w:szCs w:val="28"/>
        </w:rPr>
        <w:t>_________</w:t>
      </w:r>
      <w:r w:rsidRPr="00436648">
        <w:rPr>
          <w:color w:val="231F20"/>
          <w:sz w:val="28"/>
          <w:szCs w:val="28"/>
        </w:rPr>
        <w:softHyphen/>
      </w:r>
      <w:r w:rsidRPr="00436648">
        <w:rPr>
          <w:color w:val="231F20"/>
          <w:sz w:val="28"/>
          <w:szCs w:val="28"/>
        </w:rPr>
        <w:softHyphen/>
      </w:r>
      <w:r w:rsidRPr="00436648">
        <w:rPr>
          <w:color w:val="231F20"/>
          <w:sz w:val="28"/>
          <w:szCs w:val="28"/>
        </w:rPr>
        <w:softHyphen/>
      </w:r>
      <w:r w:rsidRPr="00436648">
        <w:rPr>
          <w:color w:val="231F20"/>
          <w:sz w:val="28"/>
          <w:szCs w:val="28"/>
        </w:rPr>
        <w:softHyphen/>
        <w:t>______  ________________  ________________  ________________</w:t>
      </w:r>
    </w:p>
    <w:p w:rsidR="00A67276" w:rsidRDefault="00A67276" w:rsidP="00A67276">
      <w:pPr>
        <w:pBdr>
          <w:top w:val="single" w:sz="18" w:space="1" w:color="auto"/>
          <w:left w:val="single" w:sz="18" w:space="4" w:color="auto"/>
          <w:bottom w:val="single" w:sz="18" w:space="1" w:color="auto"/>
          <w:right w:val="single" w:sz="18" w:space="4" w:color="auto"/>
        </w:pBdr>
        <w:autoSpaceDE w:val="0"/>
        <w:autoSpaceDN w:val="0"/>
        <w:adjustRightInd w:val="0"/>
        <w:spacing w:line="240" w:lineRule="auto"/>
        <w:rPr>
          <w:rFonts w:ascii="HCJCHD+ComicSansMS" w:hAnsi="HCJCHD+ComicSansMS" w:cs="HCJCHD+ComicSansMS"/>
          <w:color w:val="000000"/>
          <w:sz w:val="24"/>
          <w:szCs w:val="24"/>
        </w:rPr>
      </w:pPr>
    </w:p>
    <w:p w:rsidR="00A67276" w:rsidRPr="003761B3" w:rsidRDefault="00A67276" w:rsidP="00A67276">
      <w:pPr>
        <w:pBdr>
          <w:top w:val="single" w:sz="18" w:space="1" w:color="auto"/>
          <w:left w:val="single" w:sz="18" w:space="4" w:color="auto"/>
          <w:bottom w:val="single" w:sz="18" w:space="1" w:color="auto"/>
          <w:right w:val="single" w:sz="18" w:space="4" w:color="auto"/>
        </w:pBdr>
        <w:autoSpaceDE w:val="0"/>
        <w:autoSpaceDN w:val="0"/>
        <w:adjustRightInd w:val="0"/>
        <w:spacing w:after="0" w:line="240" w:lineRule="auto"/>
        <w:rPr>
          <w:rFonts w:ascii="HCJCHD+ComicSansMS" w:hAnsi="HCJCHD+ComicSansMS" w:cs="HCJCHD+ComicSansMS"/>
          <w:color w:val="000000"/>
          <w:sz w:val="24"/>
          <w:szCs w:val="24"/>
        </w:rPr>
      </w:pPr>
    </w:p>
    <w:p w:rsidR="00A3690F" w:rsidRDefault="00A67276"/>
    <w:sectPr w:rsidR="00A3690F" w:rsidSect="009C16A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Enviro-Regular">
    <w:panose1 w:val="00000000000000000000"/>
    <w:charset w:val="00"/>
    <w:family w:val="swiss"/>
    <w:notTrueType/>
    <w:pitch w:val="default"/>
    <w:sig w:usb0="00000003" w:usb1="00000000" w:usb2="00000000" w:usb3="00000000" w:csb0="00000001" w:csb1="00000000"/>
  </w:font>
  <w:font w:name="HCJCHD+ComicSansMS">
    <w:altName w:val="Comic Sans MS"/>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B4E00"/>
    <w:multiLevelType w:val="hybridMultilevel"/>
    <w:tmpl w:val="AF84FDB4"/>
    <w:lvl w:ilvl="0" w:tplc="8A1CCE8C">
      <w:start w:val="1"/>
      <w:numFmt w:val="decimal"/>
      <w:lvlText w:val="%1."/>
      <w:lvlJc w:val="left"/>
      <w:pPr>
        <w:ind w:left="360" w:hanging="360"/>
      </w:pPr>
      <w:rPr>
        <w:rFonts w:hint="default"/>
        <w:b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4E31E13"/>
    <w:multiLevelType w:val="hybridMultilevel"/>
    <w:tmpl w:val="D0527C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04078F"/>
    <w:multiLevelType w:val="hybridMultilevel"/>
    <w:tmpl w:val="76AC3406"/>
    <w:lvl w:ilvl="0" w:tplc="0A408E0E">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67653B0"/>
    <w:multiLevelType w:val="hybridMultilevel"/>
    <w:tmpl w:val="D0527C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E156F16"/>
    <w:multiLevelType w:val="hybridMultilevel"/>
    <w:tmpl w:val="D0527C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67276"/>
    <w:rsid w:val="00161C2A"/>
    <w:rsid w:val="0017559F"/>
    <w:rsid w:val="00226CC2"/>
    <w:rsid w:val="009439F5"/>
    <w:rsid w:val="009A736B"/>
    <w:rsid w:val="009C16A2"/>
    <w:rsid w:val="00A67276"/>
    <w:rsid w:val="00B54F8B"/>
    <w:rsid w:val="00CF6508"/>
    <w:rsid w:val="00D20B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276"/>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727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721</Words>
  <Characters>4113</Characters>
  <Application>Microsoft Office Word</Application>
  <DocSecurity>0</DocSecurity>
  <Lines>34</Lines>
  <Paragraphs>9</Paragraphs>
  <ScaleCrop>false</ScaleCrop>
  <Company>SWSD</Company>
  <LinksUpToDate>false</LinksUpToDate>
  <CharactersWithSpaces>4825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Shirley.Barclay</dc:creator>
  <cp:keywords/>
  <dc:description/>
  <cp:lastModifiedBy>Shirley.Barclay</cp:lastModifiedBy>
  <cp:revision>1</cp:revision>
  <dcterms:created xsi:type="dcterms:W3CDTF">2011-02-01T18:16:00Z</dcterms:created>
  <dcterms:modified xsi:type="dcterms:W3CDTF">2011-02-01T18:17:00Z</dcterms:modified>
</cp:coreProperties>
</file>